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1CC" w:rsidRDefault="009B41CC">
      <w:pPr>
        <w:rPr>
          <w:rFonts w:ascii="Arial Narrow" w:hAnsi="Arial Narrow"/>
          <w:b/>
        </w:rPr>
      </w:pPr>
    </w:p>
    <w:p w:rsidR="00452855" w:rsidRPr="00747E7C" w:rsidRDefault="0086542A" w:rsidP="009B41CC">
      <w:pPr>
        <w:jc w:val="center"/>
        <w:rPr>
          <w:rFonts w:ascii="Arial Narrow" w:hAnsi="Arial Narrow"/>
          <w:b/>
          <w:sz w:val="28"/>
          <w:szCs w:val="28"/>
        </w:rPr>
      </w:pPr>
      <w:r w:rsidRPr="00747E7C">
        <w:rPr>
          <w:rFonts w:ascii="Arial Narrow" w:hAnsi="Arial Narrow"/>
          <w:b/>
          <w:sz w:val="28"/>
          <w:szCs w:val="28"/>
        </w:rPr>
        <w:t>GLOSSAIRE DES SERVICES DE SOINS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36D32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436D32" w:rsidRPr="000B7EE5" w:rsidRDefault="00436D32" w:rsidP="00436D3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 xml:space="preserve">POLE DE CHIRURGIE et ANESTHESIE ADULTES  </w:t>
            </w:r>
          </w:p>
        </w:tc>
      </w:tr>
      <w:tr w:rsidR="00860352" w:rsidRPr="000B7EE5" w:rsidTr="00CA36C3">
        <w:tc>
          <w:tcPr>
            <w:tcW w:w="2972" w:type="dxa"/>
          </w:tcPr>
          <w:p w:rsidR="00860352" w:rsidRPr="000B7EE5" w:rsidRDefault="00AF486F" w:rsidP="00436D32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CCAA</w:t>
            </w:r>
          </w:p>
        </w:tc>
        <w:tc>
          <w:tcPr>
            <w:tcW w:w="6090" w:type="dxa"/>
          </w:tcPr>
          <w:p w:rsidR="00860352" w:rsidRPr="000B7EE5" w:rsidRDefault="00CB7891" w:rsidP="009C0DCE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Centre de Chirurgie et d’Anesthésie Ambulatoire</w:t>
            </w:r>
          </w:p>
        </w:tc>
      </w:tr>
      <w:tr w:rsidR="00860352" w:rsidRPr="000B7EE5" w:rsidTr="00CA36C3">
        <w:tc>
          <w:tcPr>
            <w:tcW w:w="2972" w:type="dxa"/>
          </w:tcPr>
          <w:p w:rsidR="00860352" w:rsidRPr="000B7EE5" w:rsidRDefault="00860352" w:rsidP="00436D32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USC</w:t>
            </w:r>
          </w:p>
        </w:tc>
        <w:tc>
          <w:tcPr>
            <w:tcW w:w="6090" w:type="dxa"/>
          </w:tcPr>
          <w:p w:rsidR="00860352" w:rsidRPr="000B7EE5" w:rsidRDefault="004631A1" w:rsidP="009C0DCE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de Soins Continus</w:t>
            </w:r>
          </w:p>
        </w:tc>
      </w:tr>
      <w:tr w:rsidR="00860352" w:rsidRPr="000B7EE5" w:rsidTr="00CA36C3">
        <w:tc>
          <w:tcPr>
            <w:tcW w:w="2972" w:type="dxa"/>
          </w:tcPr>
          <w:p w:rsidR="00860352" w:rsidRPr="000B7EE5" w:rsidRDefault="00860352" w:rsidP="00436D32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UPOG</w:t>
            </w:r>
          </w:p>
        </w:tc>
        <w:tc>
          <w:tcPr>
            <w:tcW w:w="6090" w:type="dxa"/>
          </w:tcPr>
          <w:p w:rsidR="00860352" w:rsidRPr="000B7EE5" w:rsidRDefault="00AF486F" w:rsidP="009C0DCE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Unité Post Opérationnelle Gériatrique</w:t>
            </w:r>
          </w:p>
        </w:tc>
      </w:tr>
      <w:tr w:rsidR="00860352" w:rsidRPr="000B7EE5" w:rsidTr="00CA36C3">
        <w:tc>
          <w:tcPr>
            <w:tcW w:w="2972" w:type="dxa"/>
          </w:tcPr>
          <w:p w:rsidR="00860352" w:rsidRPr="000B7EE5" w:rsidRDefault="00860352" w:rsidP="00436D32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ORL</w:t>
            </w:r>
          </w:p>
        </w:tc>
        <w:tc>
          <w:tcPr>
            <w:tcW w:w="6090" w:type="dxa"/>
          </w:tcPr>
          <w:p w:rsidR="00860352" w:rsidRPr="000B7EE5" w:rsidRDefault="004631A1" w:rsidP="009C0DCE">
            <w:pPr>
              <w:jc w:val="center"/>
              <w:rPr>
                <w:rFonts w:ascii="Arial Narrow" w:hAnsi="Arial Narrow"/>
              </w:rPr>
            </w:pPr>
            <w:bookmarkStart w:id="0" w:name="_GoBack"/>
            <w:bookmarkEnd w:id="0"/>
            <w:r w:rsidRPr="000B7EE5">
              <w:rPr>
                <w:rFonts w:ascii="Arial Narrow" w:hAnsi="Arial Narrow" w:cs="ArialNarrow"/>
              </w:rPr>
              <w:t>Ophtalmologie</w:t>
            </w:r>
          </w:p>
        </w:tc>
      </w:tr>
      <w:tr w:rsidR="00860352" w:rsidRPr="000B7EE5" w:rsidTr="00CA36C3">
        <w:tc>
          <w:tcPr>
            <w:tcW w:w="2972" w:type="dxa"/>
          </w:tcPr>
          <w:p w:rsidR="00860352" w:rsidRPr="000B7EE5" w:rsidRDefault="00860352" w:rsidP="00436D32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OPH</w:t>
            </w:r>
          </w:p>
        </w:tc>
        <w:tc>
          <w:tcPr>
            <w:tcW w:w="6090" w:type="dxa"/>
          </w:tcPr>
          <w:p w:rsidR="00860352" w:rsidRPr="000B7EE5" w:rsidRDefault="004631A1" w:rsidP="009C0DCE">
            <w:pPr>
              <w:tabs>
                <w:tab w:val="left" w:pos="106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Oto-Rhino-Laryngologie</w:t>
            </w:r>
          </w:p>
        </w:tc>
      </w:tr>
      <w:tr w:rsidR="00436D32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436D32" w:rsidRPr="000B7EE5" w:rsidRDefault="00436D32" w:rsidP="00436D3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BLOCS OPERATOIRES et ANESTHESIE REANIMATION</w:t>
            </w:r>
          </w:p>
        </w:tc>
      </w:tr>
      <w:tr w:rsidR="0042610C" w:rsidRPr="000B7EE5" w:rsidTr="0042610C">
        <w:trPr>
          <w:trHeight w:val="282"/>
        </w:trPr>
        <w:tc>
          <w:tcPr>
            <w:tcW w:w="2972" w:type="dxa"/>
            <w:shd w:val="clear" w:color="auto" w:fill="auto"/>
          </w:tcPr>
          <w:p w:rsidR="0042610C" w:rsidRPr="000B7EE5" w:rsidRDefault="0042610C" w:rsidP="00436D3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7EE5">
              <w:rPr>
                <w:rFonts w:ascii="Arial Narrow" w:hAnsi="Arial Narrow"/>
                <w:sz w:val="24"/>
                <w:szCs w:val="24"/>
              </w:rPr>
              <w:t>SSPI</w:t>
            </w:r>
          </w:p>
        </w:tc>
        <w:tc>
          <w:tcPr>
            <w:tcW w:w="6090" w:type="dxa"/>
            <w:shd w:val="clear" w:color="auto" w:fill="auto"/>
          </w:tcPr>
          <w:p w:rsidR="0042610C" w:rsidRPr="000B7EE5" w:rsidRDefault="0044682C" w:rsidP="00436D3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7EE5">
              <w:rPr>
                <w:rFonts w:ascii="Arial Narrow" w:hAnsi="Arial Narrow"/>
                <w:sz w:val="24"/>
                <w:szCs w:val="24"/>
              </w:rPr>
              <w:t>Salle de Surveillance Post Interventionnelle</w:t>
            </w:r>
          </w:p>
        </w:tc>
      </w:tr>
      <w:tr w:rsidR="000B7EE5" w:rsidRPr="000B7EE5" w:rsidTr="0042610C">
        <w:trPr>
          <w:trHeight w:val="282"/>
        </w:trPr>
        <w:tc>
          <w:tcPr>
            <w:tcW w:w="2972" w:type="dxa"/>
            <w:shd w:val="clear" w:color="auto" w:fill="auto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USC</w:t>
            </w:r>
          </w:p>
        </w:tc>
        <w:tc>
          <w:tcPr>
            <w:tcW w:w="6090" w:type="dxa"/>
            <w:shd w:val="clear" w:color="auto" w:fill="auto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de Soins Continus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MEDECINES ONCOLOGIQUES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HDJ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Hôpital de Jour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HGE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Hépato-Gastro-Entérologie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UPAC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Pluridisciplinaire d’Accompagnement en Cancérologie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CLAT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Centre de lutte Anti Tuberculose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TEP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Tomographie par émission de positrons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SMR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Soins médicaux de réadaptation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DES METIERS DE L'URGENCE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HTCD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46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Hospitalisation de Très Courte Durée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PASS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Permanence d’Accès aux Soins de Santé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MIR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Médecine Intensive de Réanimation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SAMU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Service d’Aide Médicale Urgente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SMUR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Service Mobile d’Urgence et de Réanimation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CESU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37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Centre d’Enseignement des Soins d’Urgence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UMJ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Médico Judiciaire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MEDECINE INFLAMMATOIRE, INFECTIEUSE, LONGEVITE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MPPU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 xml:space="preserve">Médecine polyvalente post-urgences 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MAG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25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Médecine Aigüe Gériatrique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MIT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Médecine Infectieuse et Tropicale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HDS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Hôpital De Semaine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SMR GERIATRIQUE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Soins médicaux de réadaptation gériatrique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MEDECINES VASCULAIRES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USIC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43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de Soins Intensifs de Cardiologie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USC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de Soins Continus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UNV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Neuro-vasculaire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EFN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Explorations Fonctionnelles Neurosensorielles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RESEAU AVC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Réseau Accident Vasculaire Cérébral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MEDECINES AMBULATOIRES ET PREVENTION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ERR JOUR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Equipe de Remplacement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HDJ MEDECINE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Hôpital de Jour médecine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CSO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Centre spécialisé de l’obésité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UTEP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40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Unité Transversale d’Education Thérapeutique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USD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Unité soins dentaires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US CPOS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Unité Sanitaire   Centre Pénitencier Orléans Saran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CRA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Centre de rétention administrative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FEMME-ENFANT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lastRenderedPageBreak/>
              <w:t>SICS IDE PUER AP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Equipe remplacement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SAU PEDIATRIQUE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Service d’Accueil des Urgences Pédiatrique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HTCD PEDIATRIQUE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Hospitalisation de Très Courte Durée Pédiatrique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UAPED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Unité d’Accueil Pédiatrique pour l’Enfance en Danger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CAMPS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Centre d’Action Médico-Social Précoce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CRLTA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Centre Neuro Développement de l’Enfant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FEMME-ENFANT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CIVG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25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Centre d’Interruption Volontaire de Grossesse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RAAC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Réhabilitation Améliorée Apres Chirurgie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HDJ ENDOMETRIOSE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Hôpital de jour Endométriose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USC OBSTETRIQUE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Unité de Surveillance Obstétrique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CAVAS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570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Centre d’Accueil des Victimes d’Agression Sexuelle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AMP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tabs>
                <w:tab w:val="left" w:pos="315"/>
              </w:tabs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 w:cs="ArialNarrow"/>
              </w:rPr>
              <w:t>Assistance Médical à la Procréation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CPDNP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Centre Pluridisciplinaire de Diagnostic Prénatal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UVFF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Unité Violence Faites aux Femmes</w:t>
            </w: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POLE D'IMAGERIE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</w:p>
        </w:tc>
      </w:tr>
      <w:tr w:rsidR="000B7EE5" w:rsidRPr="000B7EE5" w:rsidTr="000B7EE5">
        <w:tc>
          <w:tcPr>
            <w:tcW w:w="9062" w:type="dxa"/>
            <w:gridSpan w:val="2"/>
            <w:shd w:val="clear" w:color="auto" w:fill="FFFFFF" w:themeFill="background1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B7EE5">
              <w:rPr>
                <w:rFonts w:ascii="Arial Narrow" w:hAnsi="Arial Narrow"/>
                <w:b/>
                <w:sz w:val="24"/>
                <w:szCs w:val="24"/>
              </w:rPr>
              <w:t>POLE DE BIOPATHOLOGIES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RCE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Centre de Prélèvements adulte et pédiatrique</w:t>
            </w:r>
          </w:p>
        </w:tc>
      </w:tr>
      <w:tr w:rsidR="000B7EE5" w:rsidRPr="000B7EE5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LABORATOIRE CHP</w:t>
            </w:r>
          </w:p>
        </w:tc>
        <w:tc>
          <w:tcPr>
            <w:tcW w:w="6090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Hématologie</w:t>
            </w:r>
          </w:p>
        </w:tc>
      </w:tr>
      <w:tr w:rsidR="000B7EE5" w:rsidRPr="0086542A" w:rsidTr="00CA36C3">
        <w:tc>
          <w:tcPr>
            <w:tcW w:w="2972" w:type="dxa"/>
          </w:tcPr>
          <w:p w:rsidR="000B7EE5" w:rsidRPr="000B7EE5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ECS</w:t>
            </w:r>
          </w:p>
        </w:tc>
        <w:tc>
          <w:tcPr>
            <w:tcW w:w="6090" w:type="dxa"/>
          </w:tcPr>
          <w:p w:rsidR="000B7EE5" w:rsidRPr="0086542A" w:rsidRDefault="000B7EE5" w:rsidP="000B7EE5">
            <w:pPr>
              <w:jc w:val="center"/>
              <w:rPr>
                <w:rFonts w:ascii="Arial Narrow" w:hAnsi="Arial Narrow"/>
              </w:rPr>
            </w:pPr>
            <w:r w:rsidRPr="000B7EE5">
              <w:rPr>
                <w:rFonts w:ascii="Arial Narrow" w:hAnsi="Arial Narrow"/>
              </w:rPr>
              <w:t>Microbiologie-Biologie délocalisée</w:t>
            </w:r>
          </w:p>
        </w:tc>
      </w:tr>
      <w:tr w:rsidR="000B7EE5" w:rsidRPr="0086542A" w:rsidTr="00CA36C3">
        <w:tc>
          <w:tcPr>
            <w:tcW w:w="2972" w:type="dxa"/>
          </w:tcPr>
          <w:p w:rsidR="000B7EE5" w:rsidRPr="0086542A" w:rsidRDefault="000B7EE5" w:rsidP="000B7EE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090" w:type="dxa"/>
          </w:tcPr>
          <w:p w:rsidR="000B7EE5" w:rsidRPr="0086542A" w:rsidRDefault="000B7EE5" w:rsidP="000B7EE5">
            <w:pPr>
              <w:jc w:val="center"/>
              <w:rPr>
                <w:rFonts w:ascii="Arial Narrow" w:hAnsi="Arial Narrow"/>
              </w:rPr>
            </w:pPr>
          </w:p>
        </w:tc>
      </w:tr>
      <w:tr w:rsidR="000B7EE5" w:rsidRPr="0086542A" w:rsidTr="00CA36C3">
        <w:tc>
          <w:tcPr>
            <w:tcW w:w="2972" w:type="dxa"/>
          </w:tcPr>
          <w:p w:rsidR="000B7EE5" w:rsidRPr="0086542A" w:rsidRDefault="000B7EE5" w:rsidP="000B7EE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090" w:type="dxa"/>
          </w:tcPr>
          <w:p w:rsidR="000B7EE5" w:rsidRPr="0086542A" w:rsidRDefault="000B7EE5" w:rsidP="000B7EE5">
            <w:pPr>
              <w:jc w:val="center"/>
              <w:rPr>
                <w:rFonts w:ascii="Arial Narrow" w:hAnsi="Arial Narrow"/>
              </w:rPr>
            </w:pPr>
          </w:p>
        </w:tc>
      </w:tr>
      <w:tr w:rsidR="000B7EE5" w:rsidRPr="0086542A" w:rsidTr="00CA36C3">
        <w:tc>
          <w:tcPr>
            <w:tcW w:w="2972" w:type="dxa"/>
          </w:tcPr>
          <w:p w:rsidR="000B7EE5" w:rsidRPr="0086542A" w:rsidRDefault="000B7EE5" w:rsidP="000B7EE5">
            <w:pPr>
              <w:rPr>
                <w:rFonts w:ascii="Arial Narrow" w:hAnsi="Arial Narrow"/>
              </w:rPr>
            </w:pPr>
          </w:p>
        </w:tc>
        <w:tc>
          <w:tcPr>
            <w:tcW w:w="6090" w:type="dxa"/>
          </w:tcPr>
          <w:p w:rsidR="000B7EE5" w:rsidRPr="0086542A" w:rsidRDefault="000B7EE5" w:rsidP="000B7EE5">
            <w:pPr>
              <w:rPr>
                <w:rFonts w:ascii="Arial Narrow" w:hAnsi="Arial Narrow"/>
              </w:rPr>
            </w:pPr>
          </w:p>
        </w:tc>
      </w:tr>
      <w:tr w:rsidR="000B7EE5" w:rsidRPr="0086542A" w:rsidTr="00CA36C3">
        <w:tc>
          <w:tcPr>
            <w:tcW w:w="2972" w:type="dxa"/>
          </w:tcPr>
          <w:p w:rsidR="000B7EE5" w:rsidRPr="0086542A" w:rsidRDefault="000B7EE5" w:rsidP="000B7EE5">
            <w:pPr>
              <w:rPr>
                <w:rFonts w:ascii="Arial Narrow" w:hAnsi="Arial Narrow"/>
              </w:rPr>
            </w:pPr>
          </w:p>
        </w:tc>
        <w:tc>
          <w:tcPr>
            <w:tcW w:w="6090" w:type="dxa"/>
          </w:tcPr>
          <w:p w:rsidR="000B7EE5" w:rsidRPr="0086542A" w:rsidRDefault="000B7EE5" w:rsidP="000B7EE5">
            <w:pPr>
              <w:rPr>
                <w:rFonts w:ascii="Arial Narrow" w:hAnsi="Arial Narrow"/>
              </w:rPr>
            </w:pPr>
          </w:p>
        </w:tc>
      </w:tr>
    </w:tbl>
    <w:p w:rsidR="00452855" w:rsidRPr="0086542A" w:rsidRDefault="00452855">
      <w:pPr>
        <w:rPr>
          <w:rFonts w:ascii="Arial Narrow" w:hAnsi="Arial Narrow"/>
        </w:rPr>
      </w:pPr>
    </w:p>
    <w:p w:rsidR="0086542A" w:rsidRPr="0086542A" w:rsidRDefault="0086542A">
      <w:pPr>
        <w:rPr>
          <w:rFonts w:ascii="Arial Narrow" w:hAnsi="Arial Narrow"/>
        </w:rPr>
      </w:pPr>
    </w:p>
    <w:sectPr w:rsidR="0086542A" w:rsidRPr="008654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1CC" w:rsidRDefault="009B41CC" w:rsidP="009B41CC">
      <w:pPr>
        <w:spacing w:after="0" w:line="240" w:lineRule="auto"/>
      </w:pPr>
      <w:r>
        <w:separator/>
      </w:r>
    </w:p>
  </w:endnote>
  <w:endnote w:type="continuationSeparator" w:id="0">
    <w:p w:rsidR="009B41CC" w:rsidRDefault="009B41CC" w:rsidP="009B4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1CC" w:rsidRDefault="009B41CC" w:rsidP="009B41CC">
      <w:pPr>
        <w:spacing w:after="0" w:line="240" w:lineRule="auto"/>
      </w:pPr>
      <w:r>
        <w:separator/>
      </w:r>
    </w:p>
  </w:footnote>
  <w:footnote w:type="continuationSeparator" w:id="0">
    <w:p w:rsidR="009B41CC" w:rsidRDefault="009B41CC" w:rsidP="009B4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1CC" w:rsidRPr="00345547" w:rsidRDefault="009B41CC" w:rsidP="00345547">
    <w:pPr>
      <w:pStyle w:val="En-tte"/>
      <w:jc w:val="center"/>
      <w:rPr>
        <w:rFonts w:ascii="Arial Narrow" w:hAnsi="Arial Narrow"/>
        <w:b/>
        <w:sz w:val="36"/>
        <w:szCs w:val="36"/>
      </w:rPr>
    </w:pPr>
    <w:r>
      <w:rPr>
        <w:noProof/>
      </w:rPr>
      <w:drawing>
        <wp:inline distT="0" distB="0" distL="0" distR="0" wp14:anchorId="713FC4B5" wp14:editId="366A4186">
          <wp:extent cx="827347" cy="649605"/>
          <wp:effectExtent l="0" t="0" r="0" b="0"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544439DE-F608-4087-BA0A-B2ACB7BC3F3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544439DE-F608-4087-BA0A-B2ACB7BC3F3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347" cy="649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B41CC">
      <w:rPr>
        <w:rFonts w:ascii="Arial Narrow" w:hAnsi="Arial Narrow"/>
        <w:b/>
        <w:sz w:val="36"/>
        <w:szCs w:val="36"/>
      </w:rPr>
      <w:t xml:space="preserve">ANNEXE </w:t>
    </w:r>
    <w:r w:rsidR="00345547">
      <w:rPr>
        <w:rFonts w:ascii="Arial Narrow" w:hAnsi="Arial Narrow"/>
        <w:b/>
        <w:sz w:val="36"/>
        <w:szCs w:val="36"/>
      </w:rPr>
      <w:t>O</w:t>
    </w:r>
    <w:r w:rsidRPr="009B41CC">
      <w:rPr>
        <w:rFonts w:ascii="Arial Narrow" w:hAnsi="Arial Narrow"/>
        <w:b/>
        <w:sz w:val="36"/>
        <w:szCs w:val="36"/>
      </w:rPr>
      <w:t>2 : GLOSSAIRE DES SERVICES DE SOINS</w:t>
    </w:r>
    <w:r>
      <w:rPr>
        <w:rFonts w:ascii="Arial Narrow" w:hAnsi="Arial Narrow"/>
        <w:b/>
        <w:sz w:val="36"/>
        <w:szCs w:val="36"/>
      </w:rPr>
      <w:t xml:space="preserve"> DCE 2026-01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855"/>
    <w:rsid w:val="000B7EE5"/>
    <w:rsid w:val="00345547"/>
    <w:rsid w:val="0042610C"/>
    <w:rsid w:val="00435961"/>
    <w:rsid w:val="00436D32"/>
    <w:rsid w:val="0044682C"/>
    <w:rsid w:val="00452855"/>
    <w:rsid w:val="004631A1"/>
    <w:rsid w:val="00472F89"/>
    <w:rsid w:val="00747B68"/>
    <w:rsid w:val="00747E7C"/>
    <w:rsid w:val="00774401"/>
    <w:rsid w:val="00860352"/>
    <w:rsid w:val="0086542A"/>
    <w:rsid w:val="009B41CC"/>
    <w:rsid w:val="009C0DCE"/>
    <w:rsid w:val="00AF486F"/>
    <w:rsid w:val="00B1247C"/>
    <w:rsid w:val="00B31924"/>
    <w:rsid w:val="00C62373"/>
    <w:rsid w:val="00CA36C3"/>
    <w:rsid w:val="00CB7891"/>
    <w:rsid w:val="00E647D2"/>
    <w:rsid w:val="00E7231D"/>
    <w:rsid w:val="00EB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DD52"/>
  <w15:chartTrackingRefBased/>
  <w15:docId w15:val="{E36E0B6F-3907-482C-8C59-EE4986836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52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B4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41CC"/>
  </w:style>
  <w:style w:type="paragraph" w:styleId="Pieddepage">
    <w:name w:val="footer"/>
    <w:basedOn w:val="Normal"/>
    <w:link w:val="PieddepageCar"/>
    <w:uiPriority w:val="99"/>
    <w:unhideWhenUsed/>
    <w:rsid w:val="009B4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4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hospitalier régional d ORLEANS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TROTIN Marie</dc:creator>
  <cp:keywords/>
  <dc:description/>
  <cp:lastModifiedBy>GODIN Jennifer</cp:lastModifiedBy>
  <cp:revision>19</cp:revision>
  <cp:lastPrinted>2026-02-19T08:38:00Z</cp:lastPrinted>
  <dcterms:created xsi:type="dcterms:W3CDTF">2026-02-17T14:33:00Z</dcterms:created>
  <dcterms:modified xsi:type="dcterms:W3CDTF">2026-03-10T10:09:00Z</dcterms:modified>
</cp:coreProperties>
</file>